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2026020179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Elektroarbeiten zur Modernisierung des Medienentwicklungsplanes am Eldenburg-Gymnasium Lübz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Elektroarbeiten zur Modernisierung des Medienentwicklungsplanes am Eldenburg-Gymnasium Lübz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